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2">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Bokning sker enligt regeln först till kvarn, undantaget jul och nyår. Se föreningens hemsida för bokning av undantagsperioder.</w:t>
        <w:br w:type="textWrapping"/>
        <w:br w:type="textWrapping"/>
        <w:t xml:space="preserve">- Medlem som hyr lokalen ska ha fyllt 18 och måste legitimera sig vid hämtning av nyckel.</w:t>
        <w:br w:type="textWrapping"/>
        <w:br w:type="textWrapping"/>
        <w:t xml:space="preserve">- Den medlem som hyr lokalen och lämnar denna kvittens är ansvarig för städning, ev. skadegörelse eller annat som händer i gästlägenheten under hyresperioden.</w:t>
        <w:br w:type="textWrapping"/>
      </w:r>
    </w:p>
    <w:p w:rsidR="00000000" w:rsidDel="00000000" w:rsidP="00000000" w:rsidRDefault="00000000" w:rsidRPr="00000000" w14:paraId="00000003">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Möbler skall skyddas från fläckar, varma kärl eller överdrivet slitage. Skadade inventarier ersätts till sitt fulla värde. Är något är i behov av åtgärd felanmäler du detta till styrelsen, se kontaktuppgift nedan.</w:t>
      </w:r>
    </w:p>
    <w:p w:rsidR="00000000" w:rsidDel="00000000" w:rsidP="00000000" w:rsidRDefault="00000000" w:rsidRPr="00000000" w14:paraId="00000004">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br w:type="textWrapping"/>
        <w:t xml:space="preserve">- Avgiften för gästlägenheten dras från medlemmens hyra/avgiftsavi nästkommande kvartal. Se föreningens hemsida för aktuell avgift. </w:t>
      </w:r>
    </w:p>
    <w:p w:rsidR="00000000" w:rsidDel="00000000" w:rsidP="00000000" w:rsidRDefault="00000000" w:rsidRPr="00000000" w14:paraId="00000005">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Det är möjligt att hyra parkeringsplats till en kostnad av 40kr/dygn.</w:t>
      </w:r>
    </w:p>
    <w:p w:rsidR="00000000" w:rsidDel="00000000" w:rsidP="00000000" w:rsidRDefault="00000000" w:rsidRPr="00000000" w14:paraId="00000007">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8">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Nycklar återlämnas nästkommande dag före kl 12.00.</w:t>
      </w:r>
    </w:p>
    <w:p w:rsidR="00000000" w:rsidDel="00000000" w:rsidP="00000000" w:rsidRDefault="00000000" w:rsidRPr="00000000" w14:paraId="00000009">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A">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Borttappad nyckel ersätts av medlem med 1000kr.</w:t>
      </w:r>
    </w:p>
    <w:p w:rsidR="00000000" w:rsidDel="00000000" w:rsidP="00000000" w:rsidRDefault="00000000" w:rsidRPr="00000000" w14:paraId="0000000B">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Städnings sker efter uppsatta anvisningar på städskåpet. Alla sopor och annat skräp skall tas med när medlemmen lämnar lokalen. Efterlevs inte detta kan styrelsen kräva medlem på en städavgift på 500kr.</w:t>
      </w:r>
    </w:p>
    <w:p w:rsidR="00000000" w:rsidDel="00000000" w:rsidP="00000000" w:rsidRDefault="00000000" w:rsidRPr="00000000" w14:paraId="0000000D">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E">
      <w:pPr>
        <w:ind w:left="283.4645669291337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Den som hyr gästlägenheten får ej föra höga ljud under nattetid 22.00 - 8.00 söndag-torsdag och 23.00 - 8.00 fredag-lördag.</w:t>
        <w:br w:type="textWrapping"/>
        <w:br w:type="textWrapping"/>
        <w:t xml:space="preserve">- Rökning, kommersiell verksamhet, olaglig verksamhet, alkoholförtäring samt spel om pengar är förbjudet i lokalen.</w:t>
        <w:br w:type="textWrapping"/>
        <w:br w:type="textWrapping"/>
        <w:t xml:space="preserve">- Det är ej tillåtet att sätta upp något på väggar, dörr eller rör. Har du synpunkter på inredningen kan du meddela detta till styrelsen.</w:t>
        <w:br w:type="textWrapping"/>
        <w:br w:type="textWrapping"/>
        <w:t xml:space="preserve">- Följs inte dessa regler trots uppmaning kan styrelsen nödgas utestänga berörd medlem från rätten att hyra lokalen.</w:t>
        <w:br w:type="textWrapping"/>
      </w:r>
    </w:p>
    <w:p w:rsidR="00000000" w:rsidDel="00000000" w:rsidP="00000000" w:rsidRDefault="00000000" w:rsidRPr="00000000" w14:paraId="0000000F">
      <w:pPr>
        <w:ind w:left="283.4645669291337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ind w:left="0" w:firstLine="0"/>
        <w:rPr>
          <w:rFonts w:ascii="EB Garamond" w:cs="EB Garamond" w:eastAsia="EB Garamond" w:hAnsi="EB Garamond"/>
        </w:rPr>
      </w:pPr>
      <w:r w:rsidDel="00000000" w:rsidR="00000000" w:rsidRPr="00000000">
        <w:rPr>
          <w:rFonts w:ascii="EB Garamond" w:cs="EB Garamond" w:eastAsia="EB Garamond" w:hAnsi="EB Garamond"/>
          <w:b w:val="1"/>
          <w:rtl w:val="0"/>
        </w:rPr>
        <w:t xml:space="preserve">Nyckelkvittens (Vänligen texta tydligt!)</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1815"/>
        <w:gridCol w:w="2820"/>
        <w:tblGridChange w:id="0">
          <w:tblGrid>
            <w:gridCol w:w="4365"/>
            <w:gridCol w:w="1815"/>
            <w:gridCol w:w="2820"/>
          </w:tblGrid>
        </w:tblGridChange>
      </w:tblGrid>
      <w:tr>
        <w:trPr>
          <w:trHeight w:val="780" w:hRule="atLeast"/>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Föreningsmedlemmens namn</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EB Garamond" w:cs="EB Garamond" w:eastAsia="EB Garamond" w:hAnsi="EB Garamo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Telefonnummer</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Uthyrningen börjar (datum)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Antal dygn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Parkeringsplats (X för ja)</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Underskrift</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Lägenhetsnummer </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(står på din ytterdörrkarm)</w:t>
            </w:r>
          </w:p>
        </w:tc>
      </w:tr>
    </w:tbl>
    <w:p w:rsidR="00000000" w:rsidDel="00000000" w:rsidP="00000000" w:rsidRDefault="00000000" w:rsidRPr="00000000" w14:paraId="0000001A">
      <w:pPr>
        <w:rPr>
          <w:rFonts w:ascii="EB Garamond" w:cs="EB Garamond" w:eastAsia="EB Garamond" w:hAnsi="EB Garamond"/>
        </w:rPr>
      </w:pPr>
      <w:r w:rsidDel="00000000" w:rsidR="00000000" w:rsidRPr="00000000">
        <w:rPr>
          <w:rtl w:val="0"/>
        </w:rPr>
      </w:r>
    </w:p>
    <w:sectPr>
      <w:headerReference r:id="rId6" w:type="default"/>
      <w:footerReference r:id="rId7" w:type="default"/>
      <w:pgSz w:h="16834" w:w="11909"/>
      <w:pgMar w:bottom="1531.7716535433083" w:top="1133.8582677165355" w:left="1440" w:right="1440" w:header="453.5433070866142" w:footer="226.77165354330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EB Garamond" w:cs="EB Garamond" w:eastAsia="EB Garamond" w:hAnsi="EB Garamond"/>
        <w:sz w:val="18"/>
        <w:szCs w:val="18"/>
      </w:rPr>
    </w:pPr>
    <w:r w:rsidDel="00000000" w:rsidR="00000000" w:rsidRPr="00000000">
      <w:rPr>
        <w:rFonts w:ascii="EB Garamond" w:cs="EB Garamond" w:eastAsia="EB Garamond" w:hAnsi="EB Garamond"/>
        <w:b w:val="1"/>
        <w:sz w:val="18"/>
        <w:szCs w:val="18"/>
        <w:rtl w:val="0"/>
      </w:rPr>
      <w:t xml:space="preserve">Styrelsen Mariebo2</w:t>
    </w:r>
    <w:r w:rsidDel="00000000" w:rsidR="00000000" w:rsidRPr="00000000">
      <w:rPr>
        <w:rFonts w:ascii="EB Garamond" w:cs="EB Garamond" w:eastAsia="EB Garamond" w:hAnsi="EB Garamond"/>
        <w:sz w:val="18"/>
        <w:szCs w:val="18"/>
        <w:rtl w:val="0"/>
      </w:rPr>
      <w:br w:type="textWrapping"/>
      <w:t xml:space="preserve">www.mariebo2.se</w:t>
      <w:br w:type="textWrapping"/>
      <w:t xml:space="preserve">Kontakt/felanmälan: boka@mariebo2.se</w:t>
      <w:br w:type="textWrapping"/>
      <w:t xml:space="preserve">Fastighetsskötare Riksbyggen: 090-15 96 56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EB Garamond" w:cs="EB Garamond" w:eastAsia="EB Garamond" w:hAnsi="EB Garamond"/>
        <w:sz w:val="36"/>
        <w:szCs w:val="36"/>
      </w:rPr>
    </w:pPr>
    <w:r w:rsidDel="00000000" w:rsidR="00000000" w:rsidRPr="00000000">
      <w:rPr>
        <w:rFonts w:ascii="EB Garamond" w:cs="EB Garamond" w:eastAsia="EB Garamond" w:hAnsi="EB Garamond"/>
        <w:color w:val="ff0000"/>
        <w:sz w:val="36"/>
        <w:szCs w:val="36"/>
        <w:rtl w:val="0"/>
      </w:rPr>
      <w:t xml:space="preserve">FÖRENINGEN MARIEBO2</w:t>
    </w:r>
    <w:r w:rsidDel="00000000" w:rsidR="00000000" w:rsidRPr="00000000">
      <w:rPr>
        <w:rFonts w:ascii="EB Garamond" w:cs="EB Garamond" w:eastAsia="EB Garamond" w:hAnsi="EB Garamond"/>
        <w:sz w:val="36"/>
        <w:szCs w:val="36"/>
        <w:rtl w:val="0"/>
      </w:rPr>
      <w:t xml:space="preserve"> - UTHYRNINGSBLANKETT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